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0C" w:rsidRPr="007D4991" w:rsidRDefault="0082270C" w:rsidP="000779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Integrated UG/PG Biotechnology (Third Semester)</w:t>
      </w:r>
    </w:p>
    <w:p w:rsidR="0082270C" w:rsidRPr="007D4991" w:rsidRDefault="0082270C" w:rsidP="000779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Examination, 2014</w:t>
      </w:r>
    </w:p>
    <w:p w:rsidR="0082270C" w:rsidRPr="007D4991" w:rsidRDefault="0082270C" w:rsidP="000779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LBBS 303: Plant Diversity</w:t>
      </w:r>
    </w:p>
    <w:p w:rsidR="0082270C" w:rsidRPr="007D4991" w:rsidRDefault="0082270C" w:rsidP="000779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 Allowed: Three hours</w:t>
      </w:r>
    </w:p>
    <w:p w:rsidR="0082270C" w:rsidRDefault="0082270C" w:rsidP="000779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Maximum Marks: 30</w:t>
      </w:r>
    </w:p>
    <w:p w:rsidR="00A029B0" w:rsidRDefault="00A029B0" w:rsidP="000779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9B0" w:rsidRDefault="00A029B0" w:rsidP="000779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029B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MODEL ANSWERS</w:t>
      </w:r>
    </w:p>
    <w:p w:rsidR="00A029B0" w:rsidRPr="00A029B0" w:rsidRDefault="00A029B0" w:rsidP="000779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2270C" w:rsidRPr="007D4991" w:rsidRDefault="0082270C" w:rsidP="0082270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Note: Question No. 1 is compulsory.</w:t>
      </w: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2270C" w:rsidRPr="006935FC" w:rsidRDefault="0082270C" w:rsidP="006935F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Select one correct option for each of the following questions:</w:t>
      </w:r>
      <w:r w:rsidRPr="00693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93B7B" w:rsidRPr="00693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1x10</w:t>
      </w:r>
      <w:r w:rsidR="00077944" w:rsidRPr="00693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=10</w:t>
      </w:r>
    </w:p>
    <w:p w:rsidR="006935FC" w:rsidRPr="006935FC" w:rsidRDefault="0082270C" w:rsidP="00C4094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Oogamous</w:t>
      </w:r>
      <w:proofErr w:type="spellEnd"/>
    </w:p>
    <w:p w:rsidR="0082270C" w:rsidRPr="006935FC" w:rsidRDefault="0082270C" w:rsidP="00C4094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35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Volvox</w:t>
      </w:r>
      <w:proofErr w:type="spellEnd"/>
    </w:p>
    <w:p w:rsidR="0082270C" w:rsidRPr="006935FC" w:rsidRDefault="0082270C" w:rsidP="00C40942">
      <w:pPr>
        <w:pStyle w:val="ListParagraph"/>
        <w:numPr>
          <w:ilvl w:val="0"/>
          <w:numId w:val="2"/>
        </w:numPr>
        <w:tabs>
          <w:tab w:val="left" w:pos="2552"/>
          <w:tab w:val="left" w:pos="2977"/>
          <w:tab w:val="left" w:pos="3119"/>
        </w:tabs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935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Aspergillus</w:t>
      </w:r>
      <w:proofErr w:type="spellEnd"/>
    </w:p>
    <w:p w:rsidR="0082270C" w:rsidRPr="006935FC" w:rsidRDefault="0082270C" w:rsidP="00C40942">
      <w:pPr>
        <w:pStyle w:val="ListParagraph"/>
        <w:numPr>
          <w:ilvl w:val="0"/>
          <w:numId w:val="2"/>
        </w:numPr>
        <w:tabs>
          <w:tab w:val="left" w:pos="2977"/>
          <w:tab w:val="left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Early blight of potato</w:t>
      </w:r>
    </w:p>
    <w:p w:rsidR="00E564A4" w:rsidRPr="006935FC" w:rsidRDefault="0082270C" w:rsidP="00C40942">
      <w:pPr>
        <w:pStyle w:val="ListParagraph"/>
        <w:numPr>
          <w:ilvl w:val="0"/>
          <w:numId w:val="2"/>
        </w:numPr>
        <w:tabs>
          <w:tab w:val="left" w:pos="2977"/>
          <w:tab w:val="left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Lack of vascular tissue</w:t>
      </w:r>
    </w:p>
    <w:p w:rsidR="00E564A4" w:rsidRPr="006935FC" w:rsidRDefault="0082270C" w:rsidP="00C40942">
      <w:pPr>
        <w:pStyle w:val="ListParagraph"/>
        <w:numPr>
          <w:ilvl w:val="0"/>
          <w:numId w:val="2"/>
        </w:numPr>
        <w:tabs>
          <w:tab w:val="left" w:pos="2977"/>
          <w:tab w:val="left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Jacket layer of sterile cells</w:t>
      </w:r>
    </w:p>
    <w:p w:rsidR="00E564A4" w:rsidRPr="006935FC" w:rsidRDefault="0082270C" w:rsidP="00C4094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Birbal</w:t>
      </w:r>
      <w:proofErr w:type="spellEnd"/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Sahni</w:t>
      </w:r>
      <w:proofErr w:type="spellEnd"/>
    </w:p>
    <w:p w:rsidR="0018327D" w:rsidRPr="006935FC" w:rsidRDefault="0082270C" w:rsidP="00C4094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327D" w:rsidRPr="006935FC">
        <w:rPr>
          <w:rFonts w:ascii="Times New Roman" w:hAnsi="Times New Roman" w:cs="Times New Roman"/>
          <w:i/>
          <w:sz w:val="24"/>
          <w:szCs w:val="24"/>
        </w:rPr>
        <w:t>Lycopodium</w:t>
      </w:r>
      <w:proofErr w:type="spellEnd"/>
    </w:p>
    <w:p w:rsidR="00E564A4" w:rsidRPr="006935FC" w:rsidRDefault="0082270C" w:rsidP="00C4094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To count the number of annual rings</w:t>
      </w:r>
    </w:p>
    <w:p w:rsidR="00D60099" w:rsidRDefault="003548E1" w:rsidP="00C40942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Mature s</w:t>
      </w:r>
      <w:r w:rsidR="0082270C"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ieve-tube cell </w:t>
      </w:r>
    </w:p>
    <w:p w:rsidR="006935FC" w:rsidRPr="006935FC" w:rsidRDefault="006935FC" w:rsidP="006935FC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70C" w:rsidRPr="0082270C" w:rsidRDefault="0082270C" w:rsidP="00947A6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70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Subjective questions</w:t>
      </w:r>
      <w:r w:rsidR="00C922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Answer a</w:t>
      </w:r>
      <w:r w:rsidR="0069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ny four of the following:     </w:t>
      </w: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9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x4</w:t>
      </w:r>
      <w:r w:rsidRPr="007D49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=20</w:t>
      </w:r>
    </w:p>
    <w:p w:rsidR="006932ED" w:rsidRPr="006C43DA" w:rsidRDefault="006932ED" w:rsidP="0081457F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</w:t>
      </w:r>
      <w:proofErr w:type="spellEnd"/>
      <w:r w:rsidR="006C43DA"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00C39"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>Write the classification</w:t>
      </w:r>
      <w:r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0C39"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 of the pigment</w:t>
      </w:r>
      <w:r w:rsidR="006C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 in blue green algae</w:t>
      </w:r>
      <w:r w:rsidR="00300C39"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characters, cell structure and describe </w:t>
      </w:r>
      <w:r w:rsidR="00300C39"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briefly </w:t>
      </w:r>
      <w:r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>about n</w:t>
      </w:r>
      <w:r w:rsidR="00300C39"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>itrogen f</w:t>
      </w:r>
      <w:r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ixation </w:t>
      </w:r>
      <w:r w:rsidR="00300C39"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>in heterocyst with diagram.</w:t>
      </w:r>
    </w:p>
    <w:p w:rsidR="00AF4D46" w:rsidRPr="006C43DA" w:rsidRDefault="006932ED" w:rsidP="0081457F">
      <w:pPr>
        <w:spacing w:after="0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</w:t>
      </w:r>
      <w:proofErr w:type="spellEnd"/>
      <w:r w:rsidR="006C43DA"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00C39"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D46"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>Definition of heterothallism, name the scientist with year (A.F Blakeslee, 1904),</w:t>
      </w:r>
    </w:p>
    <w:p w:rsidR="00AF4D46" w:rsidRPr="00AF4D46" w:rsidRDefault="00AF4D46" w:rsidP="0081457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Types</w:t>
      </w:r>
      <w:r w:rsidRPr="00AF4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Heterothallism a) Morphological</w:t>
      </w:r>
      <w:r w:rsidR="006C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AF4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 Physiological </w:t>
      </w:r>
      <w:r w:rsidR="006C43DA">
        <w:rPr>
          <w:rFonts w:ascii="Times New Roman" w:hAnsi="Times New Roman" w:cs="Times New Roman"/>
          <w:color w:val="000000" w:themeColor="text1"/>
          <w:sz w:val="24"/>
          <w:szCs w:val="24"/>
        </w:rPr>
        <w:t>heterothallism</w:t>
      </w:r>
    </w:p>
    <w:p w:rsidR="006C43DA" w:rsidRDefault="006C43DA" w:rsidP="0081457F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D46" w:rsidRPr="00AF4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Physiological heterothallism is of two types i) 2-allele and ii) Multiple-allele (bipolar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F4D46" w:rsidRPr="00AF4D46" w:rsidRDefault="006C43DA" w:rsidP="0081457F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F4D46" w:rsidRPr="00AF4D4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  <w:r w:rsidR="00AF4D46" w:rsidRPr="00AF4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4D46" w:rsidRPr="00AF4D46">
        <w:rPr>
          <w:rFonts w:ascii="Times New Roman" w:hAnsi="Times New Roman" w:cs="Times New Roman"/>
          <w:color w:val="000000" w:themeColor="text1"/>
          <w:sz w:val="24"/>
          <w:szCs w:val="24"/>
        </w:rPr>
        <w:t>tetrapolar</w:t>
      </w:r>
      <w:proofErr w:type="spellEnd"/>
      <w:r w:rsidR="00AF4D46" w:rsidRPr="00AF4D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935FC" w:rsidRDefault="006C43DA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</w:t>
      </w:r>
      <w:proofErr w:type="spellEnd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3:</w:t>
      </w:r>
      <w:r w:rsidR="0082270C" w:rsidRPr="00822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270C" w:rsidRPr="0077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Alternaria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Systematic position and examples of </w:t>
      </w:r>
      <w:proofErr w:type="spellStart"/>
      <w:r w:rsidRPr="006C43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Alternaria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disease</w:t>
      </w:r>
      <w:r w:rsidR="00693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43DA" w:rsidRPr="006C43DA" w:rsidRDefault="006935FC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C4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iscuss about disease caused by </w:t>
      </w:r>
      <w:proofErr w:type="spellStart"/>
      <w:r w:rsidR="006C43DA" w:rsidRPr="006C43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A.solani</w:t>
      </w:r>
      <w:proofErr w:type="spellEnd"/>
      <w:r w:rsidR="006C43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6C43DA">
        <w:rPr>
          <w:rFonts w:ascii="Times New Roman" w:hAnsi="Times New Roman" w:cs="Times New Roman"/>
          <w:color w:val="000000" w:themeColor="text1"/>
          <w:sz w:val="24"/>
          <w:szCs w:val="24"/>
        </w:rPr>
        <w:t>symptoms (concentric rings called as target board symptoms) and asexual reproduction by conidia.</w:t>
      </w:r>
    </w:p>
    <w:p w:rsidR="006935FC" w:rsidRDefault="0082270C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Economic importance of fungi</w:t>
      </w:r>
      <w:r w:rsidR="006935FC"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6935FC" w:rsidRDefault="006935FC" w:rsidP="00C409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Fungi used as food, medicine, steroids, vitamins, antibiotics, production of organic acid with example. </w:t>
      </w:r>
    </w:p>
    <w:p w:rsidR="006C43DA" w:rsidRPr="006935FC" w:rsidRDefault="006935FC" w:rsidP="00C409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The role of fungi in industries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</w:t>
      </w:r>
      <w:r w:rsidRPr="006935FC">
        <w:rPr>
          <w:rFonts w:ascii="Times New Roman" w:hAnsi="Times New Roman" w:cs="Times New Roman"/>
          <w:color w:val="000000" w:themeColor="text1"/>
          <w:sz w:val="24"/>
          <w:szCs w:val="24"/>
        </w:rPr>
        <w:t>n agriculture with example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as test organism.</w:t>
      </w:r>
    </w:p>
    <w:p w:rsidR="00280F7D" w:rsidRDefault="006935FC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</w:t>
      </w:r>
      <w:proofErr w:type="spellEnd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80F7D">
        <w:rPr>
          <w:rFonts w:ascii="Times New Roman" w:hAnsi="Times New Roman" w:cs="Times New Roman"/>
          <w:color w:val="000000" w:themeColor="text1"/>
          <w:sz w:val="24"/>
          <w:szCs w:val="24"/>
        </w:rPr>
        <w:t>vegetative propa</w:t>
      </w:r>
      <w:r w:rsidR="00280F7D" w:rsidRPr="0082270C">
        <w:rPr>
          <w:rFonts w:ascii="Times New Roman" w:hAnsi="Times New Roman" w:cs="Times New Roman"/>
          <w:color w:val="000000" w:themeColor="text1"/>
          <w:sz w:val="24"/>
          <w:szCs w:val="24"/>
        </w:rPr>
        <w:t>gation in bryophytes</w:t>
      </w:r>
      <w:r w:rsidR="00280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takes place by following methods: (write any five but </w:t>
      </w:r>
      <w:r w:rsidR="00280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formation of </w:t>
      </w:r>
      <w:proofErr w:type="spellStart"/>
      <w:r w:rsidR="00280F7D">
        <w:rPr>
          <w:rFonts w:ascii="Times New Roman" w:hAnsi="Times New Roman" w:cs="Times New Roman"/>
          <w:color w:val="000000" w:themeColor="text1"/>
          <w:sz w:val="24"/>
          <w:szCs w:val="24"/>
        </w:rPr>
        <w:t>gemma</w:t>
      </w:r>
      <w:proofErr w:type="spellEnd"/>
      <w:r w:rsidR="00280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diagram and example</w:t>
      </w:r>
      <w:r w:rsidR="00280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must)</w:t>
      </w:r>
    </w:p>
    <w:p w:rsidR="00280F7D" w:rsidRDefault="00280F7D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Fragmentation b) formation of tubers c) formation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gemma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diagram and example d) formation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adve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ntious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roots e) Innovation f) primary and secondary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protonema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persistant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apices.</w:t>
      </w:r>
    </w:p>
    <w:p w:rsidR="00280F7D" w:rsidRDefault="00280F7D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F7D" w:rsidRPr="0082270C" w:rsidRDefault="00280F7D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</w:t>
      </w:r>
      <w:proofErr w:type="spellEnd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Focus on</w:t>
      </w:r>
      <w:r w:rsidR="0078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formation of cambium ring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785164">
        <w:rPr>
          <w:rFonts w:ascii="Times New Roman" w:hAnsi="Times New Roman" w:cs="Times New Roman"/>
          <w:color w:val="000000" w:themeColor="text1"/>
          <w:sz w:val="24"/>
          <w:szCs w:val="24"/>
        </w:rPr>
        <w:t>ste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region) and how they cut secondary xylem and phloem. b) </w:t>
      </w:r>
      <w:proofErr w:type="gramStart"/>
      <w:r w:rsidR="00785164">
        <w:rPr>
          <w:rFonts w:ascii="Times New Roman" w:hAnsi="Times New Roman" w:cs="Times New Roman"/>
          <w:color w:val="000000" w:themeColor="text1"/>
          <w:sz w:val="24"/>
          <w:szCs w:val="24"/>
        </w:rPr>
        <w:t>formation</w:t>
      </w:r>
      <w:proofErr w:type="gramEnd"/>
      <w:r w:rsidR="0078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cork cambium and how they form </w:t>
      </w:r>
      <w:proofErr w:type="spellStart"/>
      <w:r w:rsidR="00785164">
        <w:rPr>
          <w:rFonts w:ascii="Times New Roman" w:hAnsi="Times New Roman" w:cs="Times New Roman"/>
          <w:color w:val="000000" w:themeColor="text1"/>
          <w:sz w:val="24"/>
          <w:szCs w:val="24"/>
        </w:rPr>
        <w:t>phelloderm</w:t>
      </w:r>
      <w:proofErr w:type="spellEnd"/>
      <w:r w:rsidR="0078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785164">
        <w:rPr>
          <w:rFonts w:ascii="Times New Roman" w:hAnsi="Times New Roman" w:cs="Times New Roman"/>
          <w:color w:val="000000" w:themeColor="text1"/>
          <w:sz w:val="24"/>
          <w:szCs w:val="24"/>
        </w:rPr>
        <w:t>phellem</w:t>
      </w:r>
      <w:proofErr w:type="spellEnd"/>
      <w:r w:rsidR="0078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well labeled suitable diagram.</w:t>
      </w:r>
    </w:p>
    <w:p w:rsidR="00785164" w:rsidRDefault="00785164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</w:t>
      </w:r>
      <w:proofErr w:type="spellEnd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70C">
        <w:rPr>
          <w:rFonts w:ascii="Times New Roman" w:hAnsi="Times New Roman" w:cs="Times New Roman"/>
          <w:color w:val="000000" w:themeColor="text1"/>
          <w:sz w:val="24"/>
          <w:szCs w:val="24"/>
        </w:rPr>
        <w:t>T.S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Pr="00822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270C">
        <w:rPr>
          <w:rFonts w:ascii="Times New Roman" w:hAnsi="Times New Roman" w:cs="Times New Roman"/>
          <w:color w:val="000000" w:themeColor="text1"/>
          <w:sz w:val="24"/>
          <w:szCs w:val="24"/>
        </w:rPr>
        <w:t>rizhophore</w:t>
      </w:r>
      <w:proofErr w:type="spellEnd"/>
      <w:r w:rsidRPr="00822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Selaginella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78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Neat and clean</w:t>
      </w:r>
      <w:r w:rsidRPr="0078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well labeled diagram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showing the region of epidermis, hypodermis, cortex, endodermis,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pericycle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phloem and xylem.</w:t>
      </w:r>
    </w:p>
    <w:p w:rsidR="0082270C" w:rsidRPr="00785164" w:rsidRDefault="00785164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70C" w:rsidRPr="0082270C">
        <w:rPr>
          <w:rFonts w:ascii="Times New Roman" w:hAnsi="Times New Roman" w:cs="Times New Roman"/>
          <w:color w:val="000000" w:themeColor="text1"/>
          <w:sz w:val="24"/>
          <w:szCs w:val="24"/>
        </w:rPr>
        <w:t>T.S</w:t>
      </w:r>
      <w:r w:rsidR="006A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82270C" w:rsidRPr="00822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leaf of </w:t>
      </w:r>
      <w:proofErr w:type="spellStart"/>
      <w:r w:rsidR="0082270C" w:rsidRPr="0077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Selaginella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785164">
        <w:rPr>
          <w:rFonts w:ascii="Times New Roman" w:hAnsi="Times New Roman" w:cs="Times New Roman"/>
          <w:color w:val="000000" w:themeColor="text1"/>
          <w:sz w:val="24"/>
          <w:szCs w:val="24"/>
        </w:rPr>
        <w:t>Diagram indicating the following regions-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85164">
        <w:rPr>
          <w:rFonts w:ascii="Times New Roman" w:hAnsi="Times New Roman" w:cs="Times New Roman"/>
          <w:color w:val="000000" w:themeColor="text1"/>
          <w:sz w:val="24"/>
          <w:szCs w:val="24"/>
        </w:rPr>
        <w:t>Upper epidermis, air spaces, mesophyll tissue, xylem, phloem, lower epidermis region</w:t>
      </w:r>
    </w:p>
    <w:p w:rsidR="0081457F" w:rsidRDefault="00785164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</w:t>
      </w:r>
      <w:proofErr w:type="spellEnd"/>
      <w:r w:rsidRPr="00814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7:</w:t>
      </w:r>
      <w:r w:rsidR="00814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Merits of </w:t>
      </w:r>
      <w:r w:rsidR="0081457F" w:rsidRPr="00814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Bentham and Hooker's classification of plants </w:t>
      </w:r>
      <w:r w:rsidR="008145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81457F">
        <w:rPr>
          <w:rFonts w:ascii="Times New Roman" w:hAnsi="Times New Roman" w:cs="Times New Roman"/>
          <w:color w:val="000000" w:themeColor="text1"/>
          <w:sz w:val="24"/>
          <w:szCs w:val="24"/>
        </w:rPr>
        <w:t>atleast</w:t>
      </w:r>
      <w:proofErr w:type="spellEnd"/>
      <w:r w:rsidR="00814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points)</w:t>
      </w:r>
    </w:p>
    <w:p w:rsidR="0082270C" w:rsidRPr="006E0C75" w:rsidRDefault="006E0C75" w:rsidP="006E0C75">
      <w:pPr>
        <w:pStyle w:val="ListParagraph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81457F" w:rsidRPr="006E0C75">
        <w:rPr>
          <w:rFonts w:ascii="Times New Roman" w:hAnsi="Times New Roman" w:cs="Times New Roman"/>
          <w:color w:val="000000" w:themeColor="text1"/>
          <w:sz w:val="24"/>
          <w:szCs w:val="24"/>
        </w:rPr>
        <w:t>Demerits</w:t>
      </w:r>
      <w:r w:rsidR="0081457F" w:rsidRPr="006E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1457F" w:rsidRPr="006E0C75">
        <w:rPr>
          <w:rFonts w:ascii="Times New Roman" w:hAnsi="Times New Roman" w:cs="Times New Roman"/>
          <w:color w:val="000000" w:themeColor="text1"/>
          <w:sz w:val="24"/>
          <w:szCs w:val="24"/>
        </w:rPr>
        <w:t>atleast</w:t>
      </w:r>
      <w:proofErr w:type="spellEnd"/>
      <w:r w:rsidR="0081457F" w:rsidRPr="006E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1457F" w:rsidRPr="006E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Pr="006E0C7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2270C" w:rsidRPr="006E0C75" w:rsidRDefault="0082270C" w:rsidP="0081457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270C" w:rsidRPr="006E0C75" w:rsidSect="0036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42" w:rsidRDefault="00C40942" w:rsidP="00E34647">
      <w:pPr>
        <w:spacing w:after="0" w:line="240" w:lineRule="auto"/>
      </w:pPr>
      <w:r>
        <w:separator/>
      </w:r>
    </w:p>
  </w:endnote>
  <w:endnote w:type="continuationSeparator" w:id="0">
    <w:p w:rsidR="00C40942" w:rsidRDefault="00C40942" w:rsidP="00E3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42" w:rsidRDefault="00C40942" w:rsidP="00E34647">
      <w:pPr>
        <w:spacing w:after="0" w:line="240" w:lineRule="auto"/>
      </w:pPr>
      <w:r>
        <w:separator/>
      </w:r>
    </w:p>
  </w:footnote>
  <w:footnote w:type="continuationSeparator" w:id="0">
    <w:p w:rsidR="00C40942" w:rsidRDefault="00C40942" w:rsidP="00E3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FC4"/>
    <w:multiLevelType w:val="hybridMultilevel"/>
    <w:tmpl w:val="C01EF0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6617B"/>
    <w:multiLevelType w:val="hybridMultilevel"/>
    <w:tmpl w:val="FD4ACB48"/>
    <w:lvl w:ilvl="0" w:tplc="5FE2E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B7A"/>
    <w:rsid w:val="00021B90"/>
    <w:rsid w:val="000536B9"/>
    <w:rsid w:val="00075E47"/>
    <w:rsid w:val="00077944"/>
    <w:rsid w:val="000B7FE6"/>
    <w:rsid w:val="000E1B7A"/>
    <w:rsid w:val="00134981"/>
    <w:rsid w:val="0014002E"/>
    <w:rsid w:val="0016710C"/>
    <w:rsid w:val="0018327D"/>
    <w:rsid w:val="00224922"/>
    <w:rsid w:val="00280F7D"/>
    <w:rsid w:val="0028205E"/>
    <w:rsid w:val="002A13DA"/>
    <w:rsid w:val="002A38B8"/>
    <w:rsid w:val="002B3412"/>
    <w:rsid w:val="002C1168"/>
    <w:rsid w:val="002C1DC8"/>
    <w:rsid w:val="002C1E87"/>
    <w:rsid w:val="00300C39"/>
    <w:rsid w:val="00352656"/>
    <w:rsid w:val="003548E1"/>
    <w:rsid w:val="0036321A"/>
    <w:rsid w:val="003F377E"/>
    <w:rsid w:val="003F53EC"/>
    <w:rsid w:val="00401B16"/>
    <w:rsid w:val="004151FE"/>
    <w:rsid w:val="004510B2"/>
    <w:rsid w:val="00494CB8"/>
    <w:rsid w:val="005045B5"/>
    <w:rsid w:val="005048A0"/>
    <w:rsid w:val="00512104"/>
    <w:rsid w:val="005748DC"/>
    <w:rsid w:val="00586EE7"/>
    <w:rsid w:val="00590948"/>
    <w:rsid w:val="00625DA4"/>
    <w:rsid w:val="00644990"/>
    <w:rsid w:val="00660024"/>
    <w:rsid w:val="006932ED"/>
    <w:rsid w:val="006935FC"/>
    <w:rsid w:val="00693B7B"/>
    <w:rsid w:val="0069457D"/>
    <w:rsid w:val="006A41C9"/>
    <w:rsid w:val="006A7EF9"/>
    <w:rsid w:val="006C43DA"/>
    <w:rsid w:val="006E0C75"/>
    <w:rsid w:val="00777463"/>
    <w:rsid w:val="00782553"/>
    <w:rsid w:val="00785164"/>
    <w:rsid w:val="007A711F"/>
    <w:rsid w:val="007B097B"/>
    <w:rsid w:val="007D4991"/>
    <w:rsid w:val="007E042D"/>
    <w:rsid w:val="007F692A"/>
    <w:rsid w:val="008061EB"/>
    <w:rsid w:val="008111EC"/>
    <w:rsid w:val="0081457F"/>
    <w:rsid w:val="00815ED0"/>
    <w:rsid w:val="0082270C"/>
    <w:rsid w:val="00824CFD"/>
    <w:rsid w:val="00841611"/>
    <w:rsid w:val="008B0468"/>
    <w:rsid w:val="008B4C63"/>
    <w:rsid w:val="008D3BDB"/>
    <w:rsid w:val="009128F3"/>
    <w:rsid w:val="0093707E"/>
    <w:rsid w:val="00947A6B"/>
    <w:rsid w:val="00981E23"/>
    <w:rsid w:val="009901FA"/>
    <w:rsid w:val="009A1669"/>
    <w:rsid w:val="00A029B0"/>
    <w:rsid w:val="00A308DC"/>
    <w:rsid w:val="00A52562"/>
    <w:rsid w:val="00AB3F43"/>
    <w:rsid w:val="00AF4C9C"/>
    <w:rsid w:val="00AF4D46"/>
    <w:rsid w:val="00AF780A"/>
    <w:rsid w:val="00B14669"/>
    <w:rsid w:val="00B24B57"/>
    <w:rsid w:val="00B61782"/>
    <w:rsid w:val="00B81A80"/>
    <w:rsid w:val="00BB60F3"/>
    <w:rsid w:val="00C160E2"/>
    <w:rsid w:val="00C40942"/>
    <w:rsid w:val="00C465DD"/>
    <w:rsid w:val="00C54A31"/>
    <w:rsid w:val="00C838F4"/>
    <w:rsid w:val="00C86017"/>
    <w:rsid w:val="00C92215"/>
    <w:rsid w:val="00CB68B0"/>
    <w:rsid w:val="00CE0F01"/>
    <w:rsid w:val="00CF3770"/>
    <w:rsid w:val="00D06D1A"/>
    <w:rsid w:val="00D11586"/>
    <w:rsid w:val="00D14C6F"/>
    <w:rsid w:val="00D26D08"/>
    <w:rsid w:val="00D30523"/>
    <w:rsid w:val="00D31283"/>
    <w:rsid w:val="00D50A90"/>
    <w:rsid w:val="00D60099"/>
    <w:rsid w:val="00D64363"/>
    <w:rsid w:val="00DF624F"/>
    <w:rsid w:val="00E34647"/>
    <w:rsid w:val="00E564A4"/>
    <w:rsid w:val="00E61501"/>
    <w:rsid w:val="00E6180B"/>
    <w:rsid w:val="00ED2BDB"/>
    <w:rsid w:val="00F213E3"/>
    <w:rsid w:val="00F44238"/>
    <w:rsid w:val="00F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647"/>
  </w:style>
  <w:style w:type="paragraph" w:styleId="Footer">
    <w:name w:val="footer"/>
    <w:basedOn w:val="Normal"/>
    <w:link w:val="FooterChar"/>
    <w:uiPriority w:val="99"/>
    <w:semiHidden/>
    <w:unhideWhenUsed/>
    <w:rsid w:val="00E3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647"/>
  </w:style>
  <w:style w:type="paragraph" w:styleId="BalloonText">
    <w:name w:val="Balloon Text"/>
    <w:basedOn w:val="Normal"/>
    <w:link w:val="BalloonTextChar"/>
    <w:uiPriority w:val="99"/>
    <w:semiHidden/>
    <w:unhideWhenUsed/>
    <w:rsid w:val="00E3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Mainsh</dc:creator>
  <cp:keywords/>
  <dc:description/>
  <cp:lastModifiedBy>ARCHANA MIRI</cp:lastModifiedBy>
  <cp:revision>63</cp:revision>
  <dcterms:created xsi:type="dcterms:W3CDTF">2012-11-15T01:37:00Z</dcterms:created>
  <dcterms:modified xsi:type="dcterms:W3CDTF">2014-11-21T11:30:00Z</dcterms:modified>
</cp:coreProperties>
</file>